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88" w:rsidRDefault="00D340B4">
      <w:pPr>
        <w:rPr>
          <w:rStyle w:val="Hervorhebung"/>
        </w:rPr>
      </w:pPr>
      <w:r>
        <w:rPr>
          <w:rStyle w:val="Hervorhebung"/>
        </w:rPr>
        <w:t>„Ansprüche aus diesem Arbeitsverhältnis sind innerhalb einer Frist von drei Monaten nach Fälligkeit in Textform gegenüber der anderen Vertragspartei geltend zu machen. Ansonsten gelten die Ansprüche als verwirkt. Bei einer Ablehnung der Gegenpartei oder einer fehlenden Erklärung dieser zwei Wochen nach Geltendmachung kommt es ebenfalls zum Verfall des Anspruchs, wenn keine gerichtliche Geltendmachung stattfindet. Dabei gilt eine einmonatige Frist nach Ablehnung oder Fristablauf.“</w:t>
      </w:r>
    </w:p>
    <w:p w:rsidR="00D340B4" w:rsidRDefault="00D340B4"/>
    <w:sectPr w:rsidR="00D340B4" w:rsidSect="0067448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D340B4"/>
    <w:rsid w:val="005F16F6"/>
    <w:rsid w:val="00674488"/>
    <w:rsid w:val="00D340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448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D340B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420</Characters>
  <Application>Microsoft Office Word</Application>
  <DocSecurity>0</DocSecurity>
  <Lines>3</Lines>
  <Paragraphs>1</Paragraphs>
  <ScaleCrop>false</ScaleCrop>
  <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2019-01-16T15:39:00Z</dcterms:created>
  <dcterms:modified xsi:type="dcterms:W3CDTF">2019-01-16T15:40:00Z</dcterms:modified>
</cp:coreProperties>
</file>